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6F5" w14:textId="74185761" w:rsidR="00BA48F9" w:rsidRPr="00BA48F9" w:rsidRDefault="00BA48F9" w:rsidP="00D25DA8">
      <w:pPr>
        <w:jc w:val="center"/>
        <w:rPr>
          <w:rFonts w:ascii="Calibri" w:hAnsi="Calibri" w:cs="Arial"/>
          <w:b/>
          <w:bCs/>
          <w:color w:val="000000"/>
          <w:szCs w:val="22"/>
        </w:rPr>
      </w:pPr>
      <w:r w:rsidRPr="00BA48F9">
        <w:rPr>
          <w:rFonts w:ascii="Calibri" w:hAnsi="Calibri" w:cs="Arial"/>
          <w:b/>
          <w:bCs/>
          <w:color w:val="000000"/>
          <w:szCs w:val="22"/>
        </w:rPr>
        <w:t>Overblijfregel</w:t>
      </w:r>
      <w:r w:rsidR="00D56479">
        <w:rPr>
          <w:rFonts w:ascii="Calibri" w:hAnsi="Calibri" w:cs="Arial"/>
          <w:b/>
          <w:bCs/>
          <w:color w:val="000000"/>
          <w:szCs w:val="22"/>
        </w:rPr>
        <w:t xml:space="preserve">s O.B.S. De Regenboog </w:t>
      </w:r>
      <w:r w:rsidR="007256F0">
        <w:rPr>
          <w:rFonts w:ascii="Calibri" w:hAnsi="Calibri" w:cs="Arial"/>
          <w:b/>
          <w:bCs/>
          <w:color w:val="000000"/>
          <w:szCs w:val="22"/>
        </w:rPr>
        <w:t xml:space="preserve"> </w:t>
      </w:r>
      <w:r w:rsidR="004D6BF2">
        <w:rPr>
          <w:rFonts w:ascii="Calibri" w:hAnsi="Calibri" w:cs="Arial"/>
          <w:b/>
          <w:bCs/>
          <w:color w:val="000000"/>
          <w:szCs w:val="22"/>
        </w:rPr>
        <w:t>augustus 201</w:t>
      </w:r>
      <w:r w:rsidR="00B268C6">
        <w:rPr>
          <w:rFonts w:ascii="Calibri" w:hAnsi="Calibri" w:cs="Arial"/>
          <w:b/>
          <w:bCs/>
          <w:color w:val="000000"/>
          <w:szCs w:val="22"/>
        </w:rPr>
        <w:t>9</w:t>
      </w:r>
    </w:p>
    <w:p w14:paraId="773FCDCA" w14:textId="77777777" w:rsidR="00BA48F9" w:rsidRPr="00BA48F9" w:rsidRDefault="00BA48F9" w:rsidP="00D25DA8">
      <w:pPr>
        <w:ind w:left="2124" w:firstLine="708"/>
        <w:jc w:val="center"/>
        <w:rPr>
          <w:rFonts w:ascii="Calibri" w:hAnsi="Calibri" w:cs="Arial"/>
          <w:b/>
          <w:bCs/>
          <w:color w:val="000000"/>
          <w:szCs w:val="22"/>
        </w:rPr>
      </w:pPr>
    </w:p>
    <w:p w14:paraId="65C6C7F3" w14:textId="77777777" w:rsidR="00BA48F9" w:rsidRP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 xml:space="preserve">Eten en drinken nemen de kinderen zelf mee. </w:t>
      </w:r>
    </w:p>
    <w:p w14:paraId="15F1A200" w14:textId="77777777" w:rsidR="00BA48F9" w:rsidRP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 xml:space="preserve">De kinderen mogen geen snoep en koolzuurhoudende drankjes mee naar school. Fruit heeft de voorkeur. </w:t>
      </w:r>
    </w:p>
    <w:p w14:paraId="71E0A2FA" w14:textId="77777777" w:rsidR="00BA48F9" w:rsidRP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 xml:space="preserve">Om 12.00 uur </w:t>
      </w:r>
      <w:r w:rsidR="00D004F4">
        <w:rPr>
          <w:rFonts w:ascii="Calibri" w:hAnsi="Calibri" w:cs="Arial"/>
          <w:color w:val="000000"/>
          <w:szCs w:val="22"/>
        </w:rPr>
        <w:t>zijn de overblijfkrachten in de groepen aanwezig</w:t>
      </w:r>
      <w:r w:rsidRPr="00BA48F9">
        <w:rPr>
          <w:rFonts w:ascii="Calibri" w:hAnsi="Calibri" w:cs="Arial"/>
          <w:color w:val="000000"/>
          <w:szCs w:val="22"/>
        </w:rPr>
        <w:t xml:space="preserve">. </w:t>
      </w:r>
    </w:p>
    <w:p w14:paraId="51D94DE0" w14:textId="77777777" w:rsidR="00BA48F9" w:rsidRP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 xml:space="preserve">De kinderen krijgen eerst de gelegenheid om naar het toilet te gaan en de handen te wassen. </w:t>
      </w:r>
    </w:p>
    <w:p w14:paraId="188D6A5C" w14:textId="77777777" w:rsidR="00BA48F9" w:rsidRP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 xml:space="preserve">Om 12.05 geeft de </w:t>
      </w:r>
      <w:proofErr w:type="spellStart"/>
      <w:r w:rsidRPr="00BA48F9">
        <w:rPr>
          <w:rFonts w:ascii="Calibri" w:hAnsi="Calibri" w:cs="Arial"/>
          <w:color w:val="000000"/>
          <w:szCs w:val="22"/>
        </w:rPr>
        <w:t>overblijfjuf</w:t>
      </w:r>
      <w:proofErr w:type="spellEnd"/>
      <w:r w:rsidRPr="00BA48F9">
        <w:rPr>
          <w:rFonts w:ascii="Calibri" w:hAnsi="Calibri" w:cs="Arial"/>
          <w:color w:val="000000"/>
          <w:szCs w:val="22"/>
        </w:rPr>
        <w:t xml:space="preserve"> een seintje dat de kinderen kunnen gaan eten. </w:t>
      </w:r>
    </w:p>
    <w:p w14:paraId="0436190D" w14:textId="77777777" w:rsidR="00BA48F9" w:rsidRP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 xml:space="preserve">Tijdens het eten blijven de kinderen aan tafel zitten. </w:t>
      </w:r>
    </w:p>
    <w:p w14:paraId="2A6BC218" w14:textId="60DB7A27" w:rsidR="00BA48F9" w:rsidRP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Vanaf 12.20 uur mogen de kinderen naar buiten om te spelen. Alleen bij slecht weer mogen ze binnen</w:t>
      </w:r>
      <w:r w:rsidR="00D56479">
        <w:rPr>
          <w:rFonts w:ascii="Calibri" w:hAnsi="Calibri" w:cs="Arial"/>
          <w:color w:val="000000"/>
          <w:szCs w:val="22"/>
        </w:rPr>
        <w:t xml:space="preserve"> </w:t>
      </w:r>
      <w:r w:rsidRPr="00BA48F9">
        <w:rPr>
          <w:rFonts w:ascii="Calibri" w:hAnsi="Calibri" w:cs="Arial"/>
          <w:color w:val="000000"/>
          <w:szCs w:val="22"/>
        </w:rPr>
        <w:t xml:space="preserve">blijven. Eén overblijfkracht is verantwoordelijk voor </w:t>
      </w:r>
      <w:r w:rsidR="00D56479">
        <w:rPr>
          <w:rFonts w:ascii="Calibri" w:hAnsi="Calibri" w:cs="Arial"/>
          <w:color w:val="000000"/>
          <w:szCs w:val="22"/>
        </w:rPr>
        <w:t xml:space="preserve">het lokaal/ </w:t>
      </w:r>
      <w:r w:rsidRPr="00BA48F9">
        <w:rPr>
          <w:rFonts w:ascii="Calibri" w:hAnsi="Calibri" w:cs="Arial"/>
          <w:color w:val="000000"/>
          <w:szCs w:val="22"/>
        </w:rPr>
        <w:t xml:space="preserve">de gemeenschapsruimte en zorgt ervoor dat het binnen netjes wordt achtergelaten. De andere overblijfkracht gaat naar buiten. </w:t>
      </w:r>
      <w:r w:rsidR="00D56479">
        <w:rPr>
          <w:rFonts w:ascii="Calibri" w:hAnsi="Calibri" w:cs="Arial"/>
          <w:color w:val="000000"/>
          <w:szCs w:val="22"/>
        </w:rPr>
        <w:t xml:space="preserve">Er is minimaal één overblijfkracht buiten bij de kinderen. </w:t>
      </w:r>
    </w:p>
    <w:p w14:paraId="0301D94E" w14:textId="77777777" w:rsid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 xml:space="preserve">Uiterlijk 12.35 uur gaan alle kinderen buiten spelen, wat er eventueel niet opgegeten of opgedronken is, gaat weer mee naar huis.  </w:t>
      </w:r>
    </w:p>
    <w:p w14:paraId="78FA3CDB" w14:textId="77777777" w:rsidR="00BA48F9" w:rsidRP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 xml:space="preserve">Voordat de kinderen naar buiten gaan, moeten ze eerst hun tas ophangen. </w:t>
      </w:r>
    </w:p>
    <w:p w14:paraId="32FD8E41" w14:textId="24DA5CB7" w:rsidR="00BA48F9" w:rsidRP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 xml:space="preserve">De kinderen mogen niet </w:t>
      </w:r>
      <w:r w:rsidR="00D56479">
        <w:rPr>
          <w:rFonts w:ascii="Calibri" w:hAnsi="Calibri" w:cs="Arial"/>
          <w:color w:val="000000"/>
          <w:szCs w:val="22"/>
        </w:rPr>
        <w:t>van het plein.</w:t>
      </w:r>
    </w:p>
    <w:p w14:paraId="4447255C" w14:textId="77777777" w:rsidR="00BA48F9" w:rsidRP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Wanneer een kind bij een vriend(</w:t>
      </w:r>
      <w:proofErr w:type="spellStart"/>
      <w:r w:rsidRPr="00BA48F9">
        <w:rPr>
          <w:rFonts w:ascii="Calibri" w:hAnsi="Calibri" w:cs="Arial"/>
          <w:color w:val="000000"/>
          <w:szCs w:val="22"/>
        </w:rPr>
        <w:t>innet</w:t>
      </w:r>
      <w:proofErr w:type="spellEnd"/>
      <w:r w:rsidRPr="00BA48F9">
        <w:rPr>
          <w:rFonts w:ascii="Calibri" w:hAnsi="Calibri" w:cs="Arial"/>
          <w:color w:val="000000"/>
          <w:szCs w:val="22"/>
        </w:rPr>
        <w:t xml:space="preserve">)je wil eten op een </w:t>
      </w:r>
      <w:proofErr w:type="spellStart"/>
      <w:r w:rsidRPr="00BA48F9">
        <w:rPr>
          <w:rFonts w:ascii="Calibri" w:hAnsi="Calibri" w:cs="Arial"/>
          <w:color w:val="000000"/>
          <w:szCs w:val="22"/>
        </w:rPr>
        <w:t>overblijfdag</w:t>
      </w:r>
      <w:proofErr w:type="spellEnd"/>
      <w:r w:rsidRPr="00BA48F9">
        <w:rPr>
          <w:rFonts w:ascii="Calibri" w:hAnsi="Calibri" w:cs="Arial"/>
          <w:color w:val="000000"/>
          <w:szCs w:val="22"/>
        </w:rPr>
        <w:t xml:space="preserve"> is ook hier schriftelijke toestemming van de ouders/verzorgers nodig. </w:t>
      </w:r>
    </w:p>
    <w:p w14:paraId="78711AC7" w14:textId="3229E722" w:rsidR="00BA48F9" w:rsidRP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 xml:space="preserve">Als er wijzigingen zijn in het vaste overblijfschema van uw kind, is het van belang om dit tijdig door te geven aan </w:t>
      </w:r>
      <w:r w:rsidR="00D56479">
        <w:rPr>
          <w:rFonts w:ascii="Calibri" w:hAnsi="Calibri" w:cs="Arial"/>
          <w:color w:val="000000"/>
          <w:szCs w:val="22"/>
        </w:rPr>
        <w:t>school</w:t>
      </w:r>
      <w:r w:rsidRPr="00BA48F9">
        <w:rPr>
          <w:rFonts w:ascii="Calibri" w:hAnsi="Calibri" w:cs="Arial"/>
          <w:color w:val="000000"/>
          <w:szCs w:val="22"/>
        </w:rPr>
        <w:t>.</w:t>
      </w:r>
    </w:p>
    <w:p w14:paraId="261D34C3" w14:textId="0C94D554" w:rsidR="00BA48F9" w:rsidRP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 xml:space="preserve">Er is speelgoed voor de overblijfkinderen, wanneer de kinderen hiermee spelen moeten ze dat ook weer opruimen. </w:t>
      </w:r>
      <w:bookmarkStart w:id="0" w:name="_GoBack"/>
      <w:bookmarkEnd w:id="0"/>
    </w:p>
    <w:p w14:paraId="497DE90B" w14:textId="2D3E1897" w:rsidR="00BA48F9" w:rsidRPr="00BA48F9" w:rsidRDefault="00BA48F9" w:rsidP="00BA48F9">
      <w:pPr>
        <w:numPr>
          <w:ilvl w:val="0"/>
          <w:numId w:val="2"/>
        </w:numPr>
        <w:rPr>
          <w:rFonts w:ascii="Calibri" w:hAnsi="Calibri" w:cs="Arial"/>
          <w:color w:val="000000"/>
          <w:szCs w:val="22"/>
        </w:rPr>
      </w:pPr>
      <w:r w:rsidRPr="00BA48F9">
        <w:rPr>
          <w:rFonts w:ascii="Calibri" w:hAnsi="Calibri" w:cs="Arial"/>
          <w:color w:val="000000"/>
          <w:szCs w:val="22"/>
        </w:rPr>
        <w:t xml:space="preserve">Wanneer kinderen speelgoed van huis meenemen wordt hier </w:t>
      </w:r>
      <w:r w:rsidRPr="00BA48F9">
        <w:rPr>
          <w:rFonts w:ascii="Calibri" w:hAnsi="Calibri" w:cs="Arial"/>
          <w:b/>
          <w:bCs/>
          <w:color w:val="000000"/>
          <w:szCs w:val="22"/>
        </w:rPr>
        <w:t xml:space="preserve">niet tijdens </w:t>
      </w:r>
      <w:r w:rsidR="00D56479">
        <w:rPr>
          <w:rFonts w:ascii="Calibri" w:hAnsi="Calibri" w:cs="Arial"/>
          <w:b/>
          <w:bCs/>
          <w:color w:val="000000"/>
          <w:szCs w:val="22"/>
        </w:rPr>
        <w:t>overblijf</w:t>
      </w:r>
      <w:r w:rsidRPr="00BA48F9">
        <w:rPr>
          <w:rFonts w:ascii="Calibri" w:hAnsi="Calibri" w:cs="Arial"/>
          <w:color w:val="000000"/>
          <w:szCs w:val="22"/>
        </w:rPr>
        <w:t xml:space="preserve"> mee gespeeld (het speelgoed wordt dan ingenomen). </w:t>
      </w:r>
    </w:p>
    <w:p w14:paraId="7E621A6B" w14:textId="77777777" w:rsidR="00BA48F9" w:rsidRPr="00BA48F9" w:rsidRDefault="00BA48F9" w:rsidP="00BA48F9">
      <w:pPr>
        <w:rPr>
          <w:rFonts w:ascii="Calibri" w:hAnsi="Calibri" w:cs="Arial"/>
          <w:color w:val="000000"/>
          <w:szCs w:val="22"/>
        </w:rPr>
      </w:pPr>
    </w:p>
    <w:p w14:paraId="149C6965" w14:textId="77777777" w:rsidR="00BA48F9" w:rsidRPr="00BA48F9" w:rsidRDefault="00BA48F9" w:rsidP="00BA48F9">
      <w:pPr>
        <w:shd w:val="clear" w:color="auto" w:fill="FFFFFF"/>
        <w:rPr>
          <w:rFonts w:ascii="Calibri" w:hAnsi="Calibri" w:cs="Arial"/>
          <w:color w:val="000000"/>
          <w:szCs w:val="22"/>
        </w:rPr>
      </w:pPr>
      <w:r w:rsidRPr="00BA48F9">
        <w:rPr>
          <w:rFonts w:ascii="Calibri" w:hAnsi="Calibri" w:cs="Arial"/>
          <w:color w:val="000000"/>
          <w:szCs w:val="22"/>
        </w:rPr>
        <w:t>Tijdens de lunchpauze (van 12.00 – 12.50) zijn de overblijfjuffen verantwoordelijk en het aanspreekpunt voor de kinderen, er moet dus naar hun geluisterd worden. We verwachten van iedereen een respectvolle houding. Om 12.45 uur gaan de leerkrachten naar buiten. Na de overdracht nemen zij de pleinwacht weer over.</w:t>
      </w:r>
    </w:p>
    <w:p w14:paraId="4F83F82B" w14:textId="77777777" w:rsidR="00BA48F9" w:rsidRPr="00BA48F9" w:rsidRDefault="00BA48F9" w:rsidP="00BA48F9">
      <w:pPr>
        <w:shd w:val="clear" w:color="auto" w:fill="FFFFFF"/>
        <w:rPr>
          <w:rFonts w:ascii="Calibri" w:hAnsi="Calibri" w:cs="Arial"/>
          <w:color w:val="000000"/>
          <w:szCs w:val="22"/>
        </w:rPr>
      </w:pPr>
      <w:r w:rsidRPr="00BA48F9">
        <w:rPr>
          <w:rFonts w:ascii="Calibri" w:hAnsi="Calibri" w:cs="Arial"/>
          <w:color w:val="000000"/>
          <w:szCs w:val="22"/>
        </w:rPr>
        <w:t>Er wordt van de kinderen verwacht dat ze, wanneer er gegeten wordt, rustig met elkaar praten en dat ze van de spulletjes van anderen afblijven.</w:t>
      </w:r>
    </w:p>
    <w:p w14:paraId="14D47778" w14:textId="760E9358" w:rsidR="00BA48F9" w:rsidRPr="00BA48F9" w:rsidRDefault="00BA48F9" w:rsidP="00BA48F9">
      <w:pPr>
        <w:shd w:val="clear" w:color="auto" w:fill="FFFFFF"/>
        <w:rPr>
          <w:rFonts w:ascii="Calibri" w:hAnsi="Calibri" w:cs="Arial"/>
          <w:color w:val="000000"/>
          <w:szCs w:val="22"/>
        </w:rPr>
      </w:pPr>
      <w:r w:rsidRPr="00BA48F9">
        <w:rPr>
          <w:rFonts w:ascii="Calibri" w:hAnsi="Calibri" w:cs="Arial"/>
          <w:color w:val="000000"/>
          <w:szCs w:val="22"/>
        </w:rPr>
        <w:t xml:space="preserve">Wanneer een kind zich niet aan de regels houdt, wordt het kind gewaarschuwd. Na 2 waarschuwingen moet hij/zij apart zitten om verder te eten. Wanneer dit vaak voorkomt, wordt er </w:t>
      </w:r>
      <w:r w:rsidR="00D56479">
        <w:rPr>
          <w:rFonts w:ascii="Calibri" w:hAnsi="Calibri" w:cs="Arial"/>
          <w:color w:val="000000"/>
          <w:szCs w:val="22"/>
        </w:rPr>
        <w:t xml:space="preserve">door de school </w:t>
      </w:r>
      <w:r w:rsidRPr="00BA48F9">
        <w:rPr>
          <w:rFonts w:ascii="Calibri" w:hAnsi="Calibri" w:cs="Arial"/>
          <w:color w:val="000000"/>
          <w:szCs w:val="22"/>
        </w:rPr>
        <w:t>contact opgenomen met de ouders/verzorgers om dit te bespreken.</w:t>
      </w:r>
    </w:p>
    <w:p w14:paraId="35F7F503" w14:textId="08DBBC91" w:rsidR="00BA48F9" w:rsidRPr="00BA48F9" w:rsidRDefault="00BA48F9" w:rsidP="00BA48F9">
      <w:pPr>
        <w:shd w:val="clear" w:color="auto" w:fill="FFFFFF"/>
        <w:rPr>
          <w:rFonts w:ascii="Calibri" w:hAnsi="Calibri" w:cs="Arial"/>
          <w:color w:val="000000"/>
          <w:szCs w:val="22"/>
        </w:rPr>
      </w:pPr>
      <w:r w:rsidRPr="00BA48F9">
        <w:rPr>
          <w:rFonts w:ascii="Calibri" w:hAnsi="Calibri" w:cs="Arial"/>
          <w:color w:val="000000"/>
          <w:szCs w:val="22"/>
        </w:rPr>
        <w:t xml:space="preserve">De overblijfjuffen houden in de gaten of de kinderen het eten en drinken wel opmaken. Het eten en drinken wat overblijft, gaat mee terug, zodat u weet wat ze op hebben. Het streven is dat een kind in ieder geval </w:t>
      </w:r>
      <w:r w:rsidR="00D56479">
        <w:rPr>
          <w:rFonts w:ascii="Calibri" w:hAnsi="Calibri" w:cs="Arial"/>
          <w:color w:val="000000"/>
          <w:szCs w:val="22"/>
        </w:rPr>
        <w:t xml:space="preserve">het eten dat hij/zij mee heeft opeet. </w:t>
      </w:r>
      <w:r w:rsidRPr="00BA48F9">
        <w:rPr>
          <w:rFonts w:ascii="Calibri" w:hAnsi="Calibri" w:cs="Arial"/>
          <w:color w:val="000000"/>
          <w:szCs w:val="22"/>
        </w:rPr>
        <w:t xml:space="preserve"> </w:t>
      </w:r>
    </w:p>
    <w:p w14:paraId="047F3355" w14:textId="77777777" w:rsidR="00BA48F9" w:rsidRPr="00BA48F9" w:rsidRDefault="00BA48F9" w:rsidP="00BA48F9">
      <w:pPr>
        <w:numPr>
          <w:ilvl w:val="0"/>
          <w:numId w:val="1"/>
        </w:numPr>
        <w:shd w:val="clear" w:color="auto" w:fill="FFFFFF"/>
        <w:rPr>
          <w:rFonts w:ascii="Calibri" w:hAnsi="Calibri" w:cs="Arial"/>
          <w:color w:val="000000"/>
          <w:szCs w:val="22"/>
        </w:rPr>
      </w:pPr>
      <w:r w:rsidRPr="00BA48F9">
        <w:rPr>
          <w:rFonts w:ascii="Calibri" w:hAnsi="Calibri" w:cs="Arial"/>
          <w:color w:val="000000"/>
          <w:szCs w:val="22"/>
        </w:rPr>
        <w:t>Soms lukt dit niet (omdat er getrakteerd is, of omdat het kind zijn/haar dag niet heeft, enz. enz....). Ook de overblijfjuffen vinden dit erg vervelend.</w:t>
      </w:r>
    </w:p>
    <w:p w14:paraId="1EE1030C" w14:textId="45F388CF" w:rsidR="00BA48F9" w:rsidRDefault="00BA48F9" w:rsidP="00BA48F9">
      <w:pPr>
        <w:numPr>
          <w:ilvl w:val="0"/>
          <w:numId w:val="1"/>
        </w:numPr>
        <w:shd w:val="clear" w:color="auto" w:fill="FFFFFF"/>
        <w:rPr>
          <w:rFonts w:ascii="Calibri" w:hAnsi="Calibri" w:cs="Arial"/>
          <w:color w:val="000000"/>
          <w:szCs w:val="22"/>
        </w:rPr>
      </w:pPr>
      <w:r w:rsidRPr="00BA48F9">
        <w:rPr>
          <w:rFonts w:ascii="Calibri" w:hAnsi="Calibri" w:cs="Arial"/>
          <w:color w:val="000000"/>
          <w:szCs w:val="22"/>
        </w:rPr>
        <w:t>Komt het echt vaak voor dat uw kind niet of bijna niet gegeten heeft, overleg dit dan met de overblijfjuffen om tot een oplossing te komen.</w:t>
      </w:r>
    </w:p>
    <w:p w14:paraId="2AD458F3" w14:textId="77777777" w:rsidR="00D56479" w:rsidRPr="00BA48F9" w:rsidRDefault="00D56479" w:rsidP="00D56479">
      <w:pPr>
        <w:shd w:val="clear" w:color="auto" w:fill="FFFFFF"/>
        <w:ind w:left="360"/>
        <w:rPr>
          <w:rFonts w:ascii="Calibri" w:hAnsi="Calibri" w:cs="Arial"/>
          <w:color w:val="000000"/>
          <w:szCs w:val="22"/>
        </w:rPr>
      </w:pPr>
    </w:p>
    <w:p w14:paraId="1BBBE54A" w14:textId="77777777" w:rsidR="00037A52" w:rsidRPr="00BA48F9" w:rsidRDefault="00037A52" w:rsidP="00037A52">
      <w:pPr>
        <w:shd w:val="clear" w:color="auto" w:fill="FFFFFF"/>
        <w:rPr>
          <w:rFonts w:ascii="Calibri" w:hAnsi="Calibri" w:cs="Arial"/>
          <w:color w:val="000000"/>
          <w:szCs w:val="22"/>
        </w:rPr>
      </w:pPr>
      <w:r>
        <w:rPr>
          <w:rFonts w:ascii="Calibri" w:hAnsi="Calibri" w:cs="Arial"/>
          <w:color w:val="000000"/>
          <w:szCs w:val="22"/>
        </w:rPr>
        <w:t xml:space="preserve">De vaste overblijfkrachten zijn </w:t>
      </w:r>
      <w:proofErr w:type="spellStart"/>
      <w:r>
        <w:rPr>
          <w:rFonts w:ascii="Calibri" w:hAnsi="Calibri" w:cs="Arial"/>
          <w:color w:val="000000"/>
          <w:szCs w:val="22"/>
        </w:rPr>
        <w:t>Antoinet</w:t>
      </w:r>
      <w:proofErr w:type="spellEnd"/>
      <w:r>
        <w:rPr>
          <w:rFonts w:ascii="Calibri" w:hAnsi="Calibri" w:cs="Arial"/>
          <w:color w:val="000000"/>
          <w:szCs w:val="22"/>
        </w:rPr>
        <w:t xml:space="preserve"> </w:t>
      </w:r>
      <w:proofErr w:type="spellStart"/>
      <w:r>
        <w:rPr>
          <w:rFonts w:ascii="Calibri" w:hAnsi="Calibri" w:cs="Arial"/>
          <w:color w:val="000000"/>
          <w:szCs w:val="22"/>
        </w:rPr>
        <w:t>Bontekoning</w:t>
      </w:r>
      <w:proofErr w:type="spellEnd"/>
      <w:r>
        <w:rPr>
          <w:rFonts w:ascii="Calibri" w:hAnsi="Calibri" w:cs="Arial"/>
          <w:color w:val="000000"/>
          <w:szCs w:val="22"/>
        </w:rPr>
        <w:t xml:space="preserve">, Anja </w:t>
      </w:r>
      <w:proofErr w:type="spellStart"/>
      <w:r>
        <w:rPr>
          <w:rFonts w:ascii="Calibri" w:hAnsi="Calibri" w:cs="Arial"/>
          <w:color w:val="000000"/>
          <w:szCs w:val="22"/>
        </w:rPr>
        <w:t>Veijer</w:t>
      </w:r>
      <w:proofErr w:type="spellEnd"/>
      <w:r>
        <w:rPr>
          <w:rFonts w:ascii="Calibri" w:hAnsi="Calibri" w:cs="Arial"/>
          <w:color w:val="000000"/>
          <w:szCs w:val="22"/>
        </w:rPr>
        <w:t xml:space="preserve"> en Inge Balk, de vaste invalkrachten zijn Miriam </w:t>
      </w:r>
      <w:proofErr w:type="spellStart"/>
      <w:r>
        <w:rPr>
          <w:rFonts w:ascii="Calibri" w:hAnsi="Calibri" w:cs="Arial"/>
          <w:color w:val="000000"/>
          <w:szCs w:val="22"/>
        </w:rPr>
        <w:t>Eenkhoorn</w:t>
      </w:r>
      <w:proofErr w:type="spellEnd"/>
      <w:r>
        <w:rPr>
          <w:rFonts w:ascii="Calibri" w:hAnsi="Calibri" w:cs="Arial"/>
          <w:color w:val="000000"/>
          <w:szCs w:val="22"/>
        </w:rPr>
        <w:t xml:space="preserve"> en Gini </w:t>
      </w:r>
      <w:proofErr w:type="spellStart"/>
      <w:r>
        <w:rPr>
          <w:rFonts w:ascii="Calibri" w:hAnsi="Calibri" w:cs="Arial"/>
          <w:color w:val="000000"/>
          <w:szCs w:val="22"/>
        </w:rPr>
        <w:t>Niessen</w:t>
      </w:r>
      <w:proofErr w:type="spellEnd"/>
      <w:r>
        <w:rPr>
          <w:rFonts w:ascii="Calibri" w:hAnsi="Calibri" w:cs="Arial"/>
          <w:color w:val="000000"/>
          <w:szCs w:val="22"/>
        </w:rPr>
        <w:t xml:space="preserve">. </w:t>
      </w:r>
    </w:p>
    <w:p w14:paraId="2C140BAB" w14:textId="77777777" w:rsidR="00037A52" w:rsidRDefault="00037A52" w:rsidP="00BA48F9">
      <w:pPr>
        <w:shd w:val="clear" w:color="auto" w:fill="FFFFFF"/>
        <w:rPr>
          <w:rFonts w:ascii="Calibri" w:hAnsi="Calibri" w:cs="Arial"/>
          <w:color w:val="000000"/>
          <w:szCs w:val="22"/>
        </w:rPr>
      </w:pPr>
    </w:p>
    <w:p w14:paraId="393E9B8E" w14:textId="2442A72C" w:rsidR="00BA48F9" w:rsidRPr="00BA48F9" w:rsidRDefault="00BA48F9" w:rsidP="00BA48F9">
      <w:pPr>
        <w:shd w:val="clear" w:color="auto" w:fill="FFFFFF"/>
        <w:rPr>
          <w:rFonts w:ascii="Calibri" w:hAnsi="Calibri" w:cs="Arial"/>
          <w:color w:val="000000"/>
          <w:szCs w:val="22"/>
        </w:rPr>
      </w:pPr>
      <w:r w:rsidRPr="00BA48F9">
        <w:rPr>
          <w:rFonts w:ascii="Calibri" w:hAnsi="Calibri" w:cs="Arial"/>
          <w:color w:val="000000"/>
          <w:szCs w:val="22"/>
        </w:rPr>
        <w:t xml:space="preserve">Wij vragen u de regels samen met uw kind(eren) door te nemen en wanneer u vragen heeft kunt u natuurlijk altijd contact </w:t>
      </w:r>
      <w:r w:rsidR="00037A52">
        <w:rPr>
          <w:rFonts w:ascii="Calibri" w:hAnsi="Calibri" w:cs="Arial"/>
          <w:color w:val="000000"/>
          <w:szCs w:val="22"/>
        </w:rPr>
        <w:t xml:space="preserve">opnemen </w:t>
      </w:r>
      <w:r w:rsidRPr="00BA48F9">
        <w:rPr>
          <w:rFonts w:ascii="Calibri" w:hAnsi="Calibri" w:cs="Arial"/>
          <w:color w:val="000000"/>
          <w:szCs w:val="22"/>
        </w:rPr>
        <w:t xml:space="preserve">met </w:t>
      </w:r>
      <w:r w:rsidR="00D56479">
        <w:rPr>
          <w:rFonts w:ascii="Calibri" w:hAnsi="Calibri" w:cs="Arial"/>
          <w:color w:val="000000"/>
          <w:szCs w:val="22"/>
        </w:rPr>
        <w:t>school</w:t>
      </w:r>
      <w:r w:rsidRPr="00BA48F9">
        <w:rPr>
          <w:rFonts w:ascii="Calibri" w:hAnsi="Calibri" w:cs="Arial"/>
          <w:color w:val="000000"/>
          <w:szCs w:val="22"/>
        </w:rPr>
        <w:t>.</w:t>
      </w:r>
      <w:r w:rsidR="00D56479">
        <w:rPr>
          <w:rFonts w:ascii="Calibri" w:hAnsi="Calibri" w:cs="Arial"/>
          <w:color w:val="000000"/>
          <w:szCs w:val="22"/>
        </w:rPr>
        <w:br/>
      </w:r>
    </w:p>
    <w:p w14:paraId="63FDC41F" w14:textId="77777777" w:rsidR="00037A52" w:rsidRDefault="00037A52" w:rsidP="00BA48F9">
      <w:pPr>
        <w:shd w:val="clear" w:color="auto" w:fill="FFFFFF"/>
        <w:rPr>
          <w:rFonts w:ascii="Calibri" w:hAnsi="Calibri" w:cs="Arial"/>
          <w:color w:val="000000"/>
          <w:szCs w:val="22"/>
        </w:rPr>
      </w:pPr>
    </w:p>
    <w:p w14:paraId="04671A8F" w14:textId="79198B31" w:rsidR="00BA48F9" w:rsidRPr="00BA48F9" w:rsidRDefault="00BA48F9" w:rsidP="00BA48F9">
      <w:pPr>
        <w:shd w:val="clear" w:color="auto" w:fill="FFFFFF"/>
        <w:rPr>
          <w:rFonts w:ascii="Calibri" w:hAnsi="Calibri" w:cs="Arial"/>
          <w:color w:val="000000"/>
          <w:szCs w:val="22"/>
        </w:rPr>
      </w:pPr>
      <w:r w:rsidRPr="00BA48F9">
        <w:rPr>
          <w:rFonts w:ascii="Calibri" w:hAnsi="Calibri" w:cs="Arial"/>
          <w:color w:val="000000"/>
          <w:szCs w:val="22"/>
        </w:rPr>
        <w:t>Met vriendelijke groeten,</w:t>
      </w:r>
    </w:p>
    <w:p w14:paraId="02728DA9" w14:textId="77777777" w:rsidR="00DE18D3" w:rsidRPr="00BA48F9" w:rsidRDefault="00BA48F9" w:rsidP="00BA48F9">
      <w:pPr>
        <w:shd w:val="clear" w:color="auto" w:fill="FFFFFF"/>
        <w:rPr>
          <w:szCs w:val="22"/>
        </w:rPr>
      </w:pPr>
      <w:r w:rsidRPr="00BA48F9">
        <w:rPr>
          <w:rFonts w:ascii="Calibri" w:hAnsi="Calibri" w:cs="Arial"/>
          <w:bCs/>
          <w:color w:val="000000"/>
          <w:szCs w:val="22"/>
        </w:rPr>
        <w:t>Overblijfcommissie</w:t>
      </w:r>
      <w:r w:rsidR="00A2470E">
        <w:rPr>
          <w:rFonts w:ascii="Calibri" w:hAnsi="Calibri" w:cs="Arial"/>
          <w:bCs/>
          <w:color w:val="000000"/>
          <w:szCs w:val="22"/>
        </w:rPr>
        <w:t xml:space="preserve"> </w:t>
      </w:r>
    </w:p>
    <w:sectPr w:rsidR="00DE18D3" w:rsidRPr="00BA48F9" w:rsidSect="00A2470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01E"/>
    <w:multiLevelType w:val="hybridMultilevel"/>
    <w:tmpl w:val="73C611A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34670B01"/>
    <w:multiLevelType w:val="hybridMultilevel"/>
    <w:tmpl w:val="918892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F9"/>
    <w:rsid w:val="00037A52"/>
    <w:rsid w:val="004A71BD"/>
    <w:rsid w:val="004D6BF2"/>
    <w:rsid w:val="006E2EC3"/>
    <w:rsid w:val="007256F0"/>
    <w:rsid w:val="00A2470E"/>
    <w:rsid w:val="00AD0353"/>
    <w:rsid w:val="00B268C6"/>
    <w:rsid w:val="00BA48F9"/>
    <w:rsid w:val="00CA186D"/>
    <w:rsid w:val="00D004F4"/>
    <w:rsid w:val="00D25DA8"/>
    <w:rsid w:val="00D56479"/>
    <w:rsid w:val="00DE1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3C33"/>
  <w15:docId w15:val="{18886069-99D4-481B-8A5A-F3F991EB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48F9"/>
    <w:pPr>
      <w:spacing w:after="0" w:line="240" w:lineRule="auto"/>
    </w:pPr>
    <w:rPr>
      <w:rFonts w:ascii="Comic Sans MS" w:eastAsia="Times New Roman" w:hAnsi="Comic Sans MS"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19640D459628A54289BE7A3A9D7AAFFA" ma:contentTypeVersion="17" ma:contentTypeDescription="" ma:contentTypeScope="" ma:versionID="1e58074b813ee4c752843e68a8fe7895">
  <xsd:schema xmlns:xsd="http://www.w3.org/2001/XMLSchema" xmlns:xs="http://www.w3.org/2001/XMLSchema" xmlns:p="http://schemas.microsoft.com/office/2006/metadata/properties" xmlns:ns2="9f78e4de-f479-4797-a8ed-01eeaed0e5bc" xmlns:ns3="8ef82aa3-3e06-4a1b-b279-fc6b470461f9" xmlns:ns4="cc79c662-c8bb-4cc0-9ede-d182dad88754" targetNamespace="http://schemas.microsoft.com/office/2006/metadata/properties" ma:root="true" ma:fieldsID="073dc2fe44f95e3a78242027364ce150" ns2:_="" ns3:_="" ns4:_="">
    <xsd:import namespace="9f78e4de-f479-4797-a8ed-01eeaed0e5bc"/>
    <xsd:import namespace="8ef82aa3-3e06-4a1b-b279-fc6b470461f9"/>
    <xsd:import namespace="cc79c662-c8bb-4cc0-9ede-d182dad88754"/>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8e4de-f479-4797-a8ed-01eeaed0e5bc"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fieldId="{39e012a4-b63e-4936-a4e9-2e0c2939ac1b}" ma:taxonomyMulti="true" ma:sspId="2b62fda1-405f-4eaa-8547-601d335f926f" ma:termSetId="b061055a-a2b4-46a7-8e89-3a9d2d27a8a7"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a5eb007f-10d6-4bc3-bf00-4386da9c0b9f}" ma:internalName="TaxCatchAll" ma:showField="CatchAllData" ma:web="9f78e4de-f479-4797-a8ed-01eeaed0e5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a5eb007f-10d6-4bc3-bf00-4386da9c0b9f}" ma:internalName="TaxCatchAllLabel" ma:readOnly="true" ma:showField="CatchAllDataLabel" ma:web="9f78e4de-f479-4797-a8ed-01eeaed0e5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f82aa3-3e06-4a1b-b279-fc6b470461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9c662-c8bb-4cc0-9ede-d182dad88754"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78e4de-f479-4797-a8ed-01eeaed0e5bc"/>
    <LitCategory_Note xmlns="9f78e4de-f479-4797-a8ed-01eeaed0e5bc">
      <Terms xmlns="http://schemas.microsoft.com/office/infopath/2007/PartnerControls"/>
    </LitCategory_Note>
    <LitTag_Note xmlns="9f78e4de-f479-4797-a8ed-01eeaed0e5bc">
      <Terms xmlns="http://schemas.microsoft.com/office/infopath/2007/PartnerControls"/>
    </LitTag_Note>
  </documentManagement>
</p:properties>
</file>

<file path=customXml/itemProps1.xml><?xml version="1.0" encoding="utf-8"?>
<ds:datastoreItem xmlns:ds="http://schemas.openxmlformats.org/officeDocument/2006/customXml" ds:itemID="{492EBD43-9E3B-4CFE-885E-BD6FD983AAA5}">
  <ds:schemaRefs>
    <ds:schemaRef ds:uri="http://schemas.microsoft.com/sharepoint/v3/contenttype/forms"/>
  </ds:schemaRefs>
</ds:datastoreItem>
</file>

<file path=customXml/itemProps2.xml><?xml version="1.0" encoding="utf-8"?>
<ds:datastoreItem xmlns:ds="http://schemas.openxmlformats.org/officeDocument/2006/customXml" ds:itemID="{E8E8479D-1F7D-4E41-B6B8-54884BB2BD07}"/>
</file>

<file path=customXml/itemProps3.xml><?xml version="1.0" encoding="utf-8"?>
<ds:datastoreItem xmlns:ds="http://schemas.openxmlformats.org/officeDocument/2006/customXml" ds:itemID="{5A7B2FD2-03BB-4A9D-924D-55508B884667}">
  <ds:schemaRef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sharepoint/v3"/>
    <ds:schemaRef ds:uri="http://schemas.microsoft.com/office/infopath/2007/PartnerControls"/>
    <ds:schemaRef ds:uri="52732f42-88cf-49b7-a63f-c72effb03331"/>
    <ds:schemaRef ds:uri="29d627de-3859-4b18-bdfe-4bd77c0bb57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dc:creator>
  <cp:lastModifiedBy>Francien Soeter</cp:lastModifiedBy>
  <cp:revision>2</cp:revision>
  <dcterms:created xsi:type="dcterms:W3CDTF">2019-06-25T12:23:00Z</dcterms:created>
  <dcterms:modified xsi:type="dcterms:W3CDTF">2019-06-25T12:23:00Z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0x010100123482F69BE644099F14EF7A0F08174700A77DF65E2C814D2BA991827AFA3A4DCA0019640D459628A54289BE7A3A9D7AAFFA</vt:lpwstr>
  </property>
  <property fmtid="{D5CDD505-2E9C-101B-9397-08002B2CF9AE}" pid="3" name="TaxKeyword">
    <vt:lpwstr/>
  </property>
  <property fmtid="{D5CDD505-2E9C-101B-9397-08002B2CF9AE}" pid="4" name="OBMDocumentCategory">
    <vt:lpwstr>12;#School|c6870aaa-dedb-45e0-a7a0-5ed504f3fe57</vt:lpwstr>
  </property>
  <property fmtid="{D5CDD505-2E9C-101B-9397-08002B2CF9AE}" pid="5" name="OBMINK">
    <vt:lpwstr/>
  </property>
  <property fmtid="{D5CDD505-2E9C-101B-9397-08002B2CF9AE}" pid="6" name="OBMThema">
    <vt:lpwstr/>
  </property>
  <property fmtid="{D5CDD505-2E9C-101B-9397-08002B2CF9AE}" pid="7" name="LitTag">
    <vt:lpwstr/>
  </property>
  <property fmtid="{D5CDD505-2E9C-101B-9397-08002B2CF9AE}" pid="8" name="LitCategory">
    <vt:lpwstr/>
  </property>
</Properties>
</file>